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35FB" w14:textId="083C2085" w:rsidR="003B2C61" w:rsidRPr="003B2C61" w:rsidRDefault="003B2C61" w:rsidP="003B2C61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Century Schoolbook" w:eastAsia="Times New Roman" w:hAnsi="Century Schoolbook" w:cs="Open Sans"/>
          <w:b/>
          <w:bCs/>
          <w:color w:val="333333"/>
          <w:sz w:val="44"/>
          <w:szCs w:val="44"/>
          <w:lang w:eastAsia="ru-RU"/>
        </w:rPr>
      </w:pPr>
      <w:r w:rsidRPr="003B2C61">
        <w:rPr>
          <w:rFonts w:ascii="Century Schoolbook" w:eastAsia="Times New Roman" w:hAnsi="Century Schoolbook" w:cs="Open Sans"/>
          <w:b/>
          <w:bCs/>
          <w:color w:val="333333"/>
          <w:sz w:val="44"/>
          <w:szCs w:val="44"/>
          <w:lang w:eastAsia="ru-RU"/>
        </w:rPr>
        <w:t>Главные правила здорового и правильного питания</w:t>
      </w:r>
    </w:p>
    <w:p w14:paraId="05B8355C" w14:textId="77777777" w:rsidR="003B2C61" w:rsidRPr="003B2C61" w:rsidRDefault="003B2C61" w:rsidP="003B2C61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Open Sans" w:eastAsia="Times New Roman" w:hAnsi="Open Sans" w:cs="Open Sans"/>
          <w:b/>
          <w:bCs/>
          <w:color w:val="333333"/>
          <w:sz w:val="42"/>
          <w:szCs w:val="42"/>
          <w:lang w:eastAsia="ru-RU"/>
        </w:rPr>
      </w:pPr>
    </w:p>
    <w:p w14:paraId="5E3FADC2" w14:textId="77777777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Сократить жиры животного происхождения.</w:t>
      </w:r>
    </w:p>
    <w:p w14:paraId="4BF9C192" w14:textId="77777777" w:rsidR="003B2C61" w:rsidRPr="003B2C61" w:rsidRDefault="003B2C61" w:rsidP="003B2C61">
      <w:pPr>
        <w:shd w:val="clear" w:color="auto" w:fill="FFFFFF"/>
        <w:spacing w:after="0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2.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Увеличить в рационе продукты, богатые насыщенными жирными кислотами, такими как Омега 3 (</w:t>
      </w:r>
      <w:hyperlink r:id="rId4" w:history="1">
        <w:r w:rsidRPr="003B2C61">
          <w:rPr>
            <w:rFonts w:ascii="Century Schoolbook" w:eastAsia="Times New Roman" w:hAnsi="Century Schoolbook" w:cs="Open Sans"/>
            <w:sz w:val="28"/>
            <w:szCs w:val="28"/>
            <w:lang w:eastAsia="ru-RU"/>
          </w:rPr>
          <w:t>красная рыба</w:t>
        </w:r>
      </w:hyperlink>
      <w:r w:rsidRPr="003B2C61">
        <w:rPr>
          <w:rFonts w:ascii="Century Schoolbook" w:eastAsia="Times New Roman" w:hAnsi="Century Schoolbook" w:cs="Open Sans"/>
          <w:sz w:val="28"/>
          <w:szCs w:val="28"/>
          <w:lang w:eastAsia="ru-RU"/>
        </w:rPr>
        <w:t>, </w:t>
      </w:r>
      <w:hyperlink r:id="rId5" w:history="1">
        <w:r w:rsidRPr="003B2C61">
          <w:rPr>
            <w:rFonts w:ascii="Century Schoolbook" w:eastAsia="Times New Roman" w:hAnsi="Century Schoolbook" w:cs="Open Sans"/>
            <w:sz w:val="28"/>
            <w:szCs w:val="28"/>
            <w:lang w:eastAsia="ru-RU"/>
          </w:rPr>
          <w:t>растительные масла</w:t>
        </w:r>
      </w:hyperlink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, орехи).</w:t>
      </w:r>
    </w:p>
    <w:p w14:paraId="4783CC90" w14:textId="77777777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3.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Употреблять продукты, которые содержат клетчатку (злаки, овощи, фрукты, сухофрукты).</w:t>
      </w:r>
    </w:p>
    <w:p w14:paraId="264B97F1" w14:textId="77777777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4.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Употреблять в пищу свежеприготовленные блюда.</w:t>
      </w:r>
    </w:p>
    <w:p w14:paraId="3D10B40B" w14:textId="77777777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5.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Не жарить на сливочном масле и полностью ликвидировать из рациона маргарин.</w:t>
      </w:r>
    </w:p>
    <w:p w14:paraId="44D7EC61" w14:textId="77777777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6.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Отказаться от чрезмерно соленых продуктов.</w:t>
      </w:r>
    </w:p>
    <w:p w14:paraId="2A940BAC" w14:textId="10BEE985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7.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У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потреблять молочнокислые продукты (кефир, йогурт, ряженку).</w:t>
      </w:r>
    </w:p>
    <w:p w14:paraId="0C909570" w14:textId="77777777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8.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Мясо, рыбу и птицу употреблять свежеприготовленными и только с травами и овощами (петрушкой, сельдереем, укропом, салатом, зеленым луком, капустой, шпинатом и др.).</w:t>
      </w:r>
    </w:p>
    <w:p w14:paraId="21C195E6" w14:textId="77777777" w:rsidR="003B2C61" w:rsidRPr="003B2C61" w:rsidRDefault="003B2C61" w:rsidP="003B2C61">
      <w:pPr>
        <w:shd w:val="clear" w:color="auto" w:fill="FFFFFF"/>
        <w:spacing w:before="58" w:after="58" w:line="240" w:lineRule="auto"/>
        <w:ind w:hanging="360"/>
        <w:jc w:val="both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9.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 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Каждый день есть салат из свежих овощей или фруктовый салат.</w:t>
      </w:r>
    </w:p>
    <w:p w14:paraId="1AA0527A" w14:textId="77777777" w:rsidR="003B2C61" w:rsidRPr="003B2C61" w:rsidRDefault="003B2C61" w:rsidP="003B2C61">
      <w:pPr>
        <w:shd w:val="clear" w:color="auto" w:fill="FFFFFF"/>
        <w:spacing w:after="58" w:line="240" w:lineRule="auto"/>
        <w:ind w:hanging="42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10.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Использование чистых и свежих ингредиентов в приготовлении пищи.</w:t>
      </w:r>
    </w:p>
    <w:p w14:paraId="1388D576" w14:textId="07114AD8" w:rsidR="003B2C61" w:rsidRPr="003B2C61" w:rsidRDefault="003B2C61" w:rsidP="003B2C61">
      <w:pPr>
        <w:shd w:val="clear" w:color="auto" w:fill="FFFFFF"/>
        <w:spacing w:after="58" w:line="240" w:lineRule="auto"/>
        <w:ind w:hanging="42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11.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Исключение сахара, сахаросодержащих изделий, мучной продукции, копченостей, полуфабрикатов, майонеза.</w:t>
      </w:r>
    </w:p>
    <w:p w14:paraId="0371B9C2" w14:textId="77777777" w:rsidR="003B2C61" w:rsidRPr="003B2C61" w:rsidRDefault="003B2C61" w:rsidP="003B2C61">
      <w:pPr>
        <w:shd w:val="clear" w:color="auto" w:fill="FFFFFF"/>
        <w:spacing w:after="58" w:line="240" w:lineRule="auto"/>
        <w:ind w:hanging="42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12.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Употребление сухофруктов (инжир, чернослив, курага) и орехов (фундук, кешью, миндаль, грецкий орех) между основными приемами пищи.</w:t>
      </w:r>
    </w:p>
    <w:p w14:paraId="3CEFE932" w14:textId="77777777" w:rsidR="003B2C61" w:rsidRPr="003B2C61" w:rsidRDefault="003B2C61" w:rsidP="003B2C61">
      <w:pPr>
        <w:shd w:val="clear" w:color="auto" w:fill="FFFFFF"/>
        <w:spacing w:after="58" w:line="240" w:lineRule="auto"/>
        <w:ind w:left="720" w:hanging="114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13.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Принятие пищи в случае непреодолимого чувства голода.</w:t>
      </w:r>
    </w:p>
    <w:p w14:paraId="5AD1F2F6" w14:textId="77777777" w:rsidR="003B2C61" w:rsidRPr="003B2C61" w:rsidRDefault="003B2C61" w:rsidP="003B2C61">
      <w:pPr>
        <w:shd w:val="clear" w:color="auto" w:fill="FFFFFF"/>
        <w:spacing w:after="58" w:line="240" w:lineRule="auto"/>
        <w:ind w:hanging="42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14.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Правильное сочетание еды (даже полезные блюда, взаимодействуя с другими пищевыми ингредиентами, могут значительно уменьшить свои полезные свойства).</w:t>
      </w:r>
    </w:p>
    <w:p w14:paraId="4362B25D" w14:textId="77777777" w:rsidR="003B2C61" w:rsidRPr="003B2C61" w:rsidRDefault="003B2C61" w:rsidP="003B2C61">
      <w:pPr>
        <w:shd w:val="clear" w:color="auto" w:fill="FFFFFF"/>
        <w:spacing w:after="58" w:line="240" w:lineRule="auto"/>
        <w:ind w:left="720" w:hanging="114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15.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Разделение пищи на 4-5 приемов, состоящих из маленьких порций.</w:t>
      </w:r>
    </w:p>
    <w:p w14:paraId="3C618250" w14:textId="77777777" w:rsidR="003B2C61" w:rsidRPr="003B2C61" w:rsidRDefault="003B2C61" w:rsidP="003B2C61">
      <w:pPr>
        <w:shd w:val="clear" w:color="auto" w:fill="FFFFFF"/>
        <w:spacing w:after="58" w:line="240" w:lineRule="auto"/>
        <w:ind w:hanging="42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16.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Ежедневное меню должно включать большую часть свежих овощей и фруктов.</w:t>
      </w:r>
    </w:p>
    <w:p w14:paraId="03D0F974" w14:textId="77777777" w:rsidR="003B2C61" w:rsidRPr="003B2C61" w:rsidRDefault="003B2C61" w:rsidP="003B2C61">
      <w:pPr>
        <w:shd w:val="clear" w:color="auto" w:fill="FFFFFF"/>
        <w:spacing w:after="58" w:line="240" w:lineRule="auto"/>
        <w:ind w:hanging="42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17.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Не пропускать утренний прием пищи, который должен состоять из злаковых изделий, фруктов, кисломолочной продукции.</w:t>
      </w:r>
    </w:p>
    <w:p w14:paraId="02FE8813" w14:textId="77777777" w:rsidR="003B2C61" w:rsidRPr="003B2C61" w:rsidRDefault="003B2C61" w:rsidP="003B2C61">
      <w:pPr>
        <w:shd w:val="clear" w:color="auto" w:fill="FFFFFF"/>
        <w:spacing w:after="58" w:line="240" w:lineRule="auto"/>
        <w:ind w:left="720" w:hanging="1146"/>
        <w:jc w:val="both"/>
        <w:textAlignment w:val="baseline"/>
        <w:rPr>
          <w:rFonts w:ascii="Open Sans" w:eastAsia="Times New Roman" w:hAnsi="Open Sans" w:cs="Open Sans"/>
          <w:color w:val="656565"/>
          <w:sz w:val="20"/>
          <w:szCs w:val="20"/>
          <w:lang w:eastAsia="ru-RU"/>
        </w:rPr>
      </w:pP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18.</w:t>
      </w:r>
      <w:r w:rsidRPr="003B2C61">
        <w:rPr>
          <w:rFonts w:ascii="Times New Roman" w:eastAsia="Times New Roman" w:hAnsi="Times New Roman" w:cs="Times New Roman"/>
          <w:color w:val="656565"/>
          <w:sz w:val="14"/>
          <w:szCs w:val="14"/>
          <w:lang w:eastAsia="ru-RU"/>
        </w:rPr>
        <w:t> </w:t>
      </w:r>
      <w:r w:rsidRPr="003B2C61">
        <w:rPr>
          <w:rFonts w:ascii="Century Schoolbook" w:eastAsia="Times New Roman" w:hAnsi="Century Schoolbook" w:cs="Open Sans"/>
          <w:color w:val="656565"/>
          <w:sz w:val="28"/>
          <w:szCs w:val="28"/>
          <w:lang w:eastAsia="ru-RU"/>
        </w:rPr>
        <w:t>Ужинать не позже, чем за 2-3 часа до сна.</w:t>
      </w:r>
    </w:p>
    <w:p w14:paraId="16D70297" w14:textId="77777777" w:rsidR="00A519E6" w:rsidRDefault="00A519E6"/>
    <w:sectPr w:rsidR="00A5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61"/>
    <w:rsid w:val="003B2C61"/>
    <w:rsid w:val="00A5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508"/>
  <w15:chartTrackingRefBased/>
  <w15:docId w15:val="{0BB97EE7-716D-4BA4-9D1B-85B84F97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mashniy.ru/article/eda/zdorovoe-pitanie-i-diety/produkty__kotorye_pomogayut_pohudet_olivkovoe_maslo.html" TargetMode="External"/><Relationship Id="rId4" Type="http://schemas.openxmlformats.org/officeDocument/2006/relationships/hyperlink" Target="https://domashniy.ru/article/eda/recept-dnya/semga_s_ovoshami_v_pergamen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2023-11-21T08:19:00Z</dcterms:created>
  <dcterms:modified xsi:type="dcterms:W3CDTF">2023-11-21T08:22:00Z</dcterms:modified>
</cp:coreProperties>
</file>